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58" w:rsidRDefault="00CF2058" w:rsidP="00CF2058">
      <w:pPr>
        <w:pStyle w:val="Default"/>
      </w:pPr>
      <w:r>
        <w:rPr>
          <w:sz w:val="28"/>
          <w:szCs w:val="28"/>
        </w:rPr>
        <w:t>優良圖書資料查詢網站參考列表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5670"/>
      </w:tblGrid>
      <w:tr w:rsidR="00CF2058" w:rsidTr="00CF2058">
        <w:tblPrEx>
          <w:tblCellMar>
            <w:top w:w="0" w:type="dxa"/>
            <w:bottom w:w="0" w:type="dxa"/>
          </w:tblCellMar>
        </w:tblPrEx>
        <w:trPr>
          <w:trHeight w:val="140"/>
        </w:trPr>
        <w:tc>
          <w:tcPr>
            <w:tcW w:w="4928" w:type="dxa"/>
          </w:tcPr>
          <w:p w:rsidR="00CF2058" w:rsidRDefault="00CF2058" w:rsidP="00CF2058">
            <w:pPr>
              <w:pStyle w:val="Default"/>
              <w:rPr>
                <w:sz w:val="28"/>
                <w:szCs w:val="28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>名稱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網址／路徑</w:t>
            </w:r>
            <w:bookmarkStart w:id="0" w:name="_GoBack"/>
            <w:bookmarkEnd w:id="0"/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文化部金鼎獎歷屆獲獎名單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https://opendata.culture.tw/frontsite/openData/detail?datasetId=426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文化部文化資料開放服務網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>
              <w:rPr>
                <w:sz w:val="28"/>
                <w:szCs w:val="28"/>
              </w:rPr>
              <w:t>金漫獎得獎名單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http://gca.moc.gov.tw/gca/2018/default.asp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>
              <w:rPr>
                <w:sz w:val="28"/>
                <w:szCs w:val="28"/>
              </w:rPr>
              <w:t>金漫獎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文化部中小學生優良課外讀物推介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http://book.moc.gov.tw/book/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中小學生優良課外讀物－歷屆推介書單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國立臺灣文學館臺灣文學獎得獎名單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http://award.nmtl.gov.tw/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臺灣文學獎－得獎作品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臺北市立圖書館好書大家讀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https://reading.tpml.gov.taipei/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臺北市立圖書館閱讀網－好書通報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誠品選書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http://www.eslite.com/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誠品網路書店－預購／排行榜／書展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金石堂選書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https://www.kingstone.com.tw/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金石堂網路書店－金網選讀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38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博客來選書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http://www.books.com.tw/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博客來網路書店－中文書－新書－選書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Openbook</w:t>
            </w:r>
            <w:r>
              <w:rPr>
                <w:sz w:val="28"/>
                <w:szCs w:val="28"/>
              </w:rPr>
              <w:t>好書獎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https://www.openbook.org.tw/2017openbookaward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OPEN BOOK</w:t>
            </w:r>
            <w:r>
              <w:rPr>
                <w:sz w:val="28"/>
                <w:szCs w:val="28"/>
              </w:rPr>
              <w:t>閱讀誌</w:t>
            </w:r>
          </w:p>
        </w:tc>
      </w:tr>
      <w:tr w:rsidR="00CF2058" w:rsidTr="00CF2058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4928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閱讀最前線</w:t>
            </w:r>
            <w:r>
              <w:rPr>
                <w:sz w:val="28"/>
                <w:szCs w:val="28"/>
              </w:rPr>
              <w:t>Readmoo</w:t>
            </w:r>
          </w:p>
        </w:tc>
        <w:tc>
          <w:tcPr>
            <w:tcW w:w="5670" w:type="dxa"/>
          </w:tcPr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https://news.readmoo.com/category/reading-and-life/booklists/</w:t>
            </w:r>
          </w:p>
          <w:p w:rsidR="00CF2058" w:rsidRDefault="00CF205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讀墨推薦書</w:t>
            </w:r>
          </w:p>
        </w:tc>
      </w:tr>
    </w:tbl>
    <w:p w:rsidR="005C64FC" w:rsidRDefault="005C64FC"/>
    <w:sectPr w:rsidR="005C64FC" w:rsidSect="00CF205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-S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BD"/>
    <w:rsid w:val="005C64FC"/>
    <w:rsid w:val="00C67EBD"/>
    <w:rsid w:val="00CF2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2058"/>
    <w:pPr>
      <w:widowControl w:val="0"/>
      <w:autoSpaceDE w:val="0"/>
      <w:autoSpaceDN w:val="0"/>
      <w:adjustRightInd w:val="0"/>
    </w:pPr>
    <w:rPr>
      <w:rFonts w:ascii="DFKai-SB" w:hAnsi="DFKai-SB" w:cs="DFKai-SB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2058"/>
    <w:pPr>
      <w:widowControl w:val="0"/>
      <w:autoSpaceDE w:val="0"/>
      <w:autoSpaceDN w:val="0"/>
      <w:adjustRightInd w:val="0"/>
    </w:pPr>
    <w:rPr>
      <w:rFonts w:ascii="DFKai-SB" w:hAnsi="DFKai-SB" w:cs="DFKai-SB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2018-11-02T08:12:00Z</dcterms:created>
  <dcterms:modified xsi:type="dcterms:W3CDTF">2018-11-02T08:15:00Z</dcterms:modified>
</cp:coreProperties>
</file>